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712" w:rsidRDefault="0084673D">
      <w:pPr>
        <w:pStyle w:val="10"/>
        <w:framePr w:w="10066" w:h="1024" w:hRule="exact" w:wrap="none" w:vAnchor="page" w:hAnchor="page" w:x="1692" w:y="1437"/>
        <w:shd w:val="clear" w:color="auto" w:fill="auto"/>
        <w:ind w:left="400"/>
      </w:pPr>
      <w:bookmarkStart w:id="0" w:name="bookmark0"/>
      <w:r>
        <w:rPr>
          <w:rStyle w:val="11"/>
          <w:b/>
          <w:bCs/>
        </w:rPr>
        <w:t xml:space="preserve">РЕЗУЛЬТАТЫ НЕЗАВИСИМОЙ </w:t>
      </w:r>
      <w:proofErr w:type="gramStart"/>
      <w:r>
        <w:rPr>
          <w:rStyle w:val="11"/>
          <w:b/>
          <w:bCs/>
        </w:rPr>
        <w:t>ОЦЕНКИ КАЧЕСТВА УСЛОВИЙ</w:t>
      </w:r>
      <w:r>
        <w:rPr>
          <w:rStyle w:val="11"/>
          <w:b/>
          <w:bCs/>
        </w:rPr>
        <w:br/>
        <w:t>ОСУЩЕСТВЛЕНИЯ ОБРАЗОВАТЕЛЬНОЙ ДЕЯТЕЛЬНОСТИ</w:t>
      </w:r>
      <w:bookmarkEnd w:id="0"/>
      <w:proofErr w:type="gramEnd"/>
    </w:p>
    <w:p w:rsidR="00B75712" w:rsidRDefault="0084673D">
      <w:pPr>
        <w:pStyle w:val="10"/>
        <w:framePr w:w="10066" w:h="1024" w:hRule="exact" w:wrap="none" w:vAnchor="page" w:hAnchor="page" w:x="1692" w:y="1437"/>
        <w:shd w:val="clear" w:color="auto" w:fill="auto"/>
        <w:ind w:left="400"/>
      </w:pPr>
      <w:bookmarkStart w:id="1" w:name="bookmark1"/>
      <w:r>
        <w:rPr>
          <w:rStyle w:val="11"/>
          <w:b/>
          <w:bCs/>
        </w:rPr>
        <w:t>В 2023 ГОДУ</w:t>
      </w:r>
      <w:bookmarkEnd w:id="1"/>
    </w:p>
    <w:tbl>
      <w:tblPr>
        <w:tblOverlap w:val="never"/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"/>
        <w:gridCol w:w="1616"/>
        <w:gridCol w:w="846"/>
        <w:gridCol w:w="1440"/>
        <w:gridCol w:w="1291"/>
        <w:gridCol w:w="1584"/>
        <w:gridCol w:w="1454"/>
        <w:gridCol w:w="1323"/>
      </w:tblGrid>
      <w:tr w:rsidR="00B75712" w:rsidTr="0084673D">
        <w:tblPrEx>
          <w:tblCellMar>
            <w:top w:w="0" w:type="dxa"/>
            <w:bottom w:w="0" w:type="dxa"/>
          </w:tblCellMar>
        </w:tblPrEx>
        <w:trPr>
          <w:trHeight w:hRule="exact" w:val="1752"/>
        </w:trPr>
        <w:tc>
          <w:tcPr>
            <w:tcW w:w="946" w:type="dxa"/>
            <w:shd w:val="clear" w:color="auto" w:fill="FFFFFF"/>
            <w:vAlign w:val="center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  <w:ind w:left="220"/>
            </w:pPr>
            <w:r>
              <w:rPr>
                <w:rStyle w:val="295pt"/>
              </w:rPr>
              <w:t>Район</w:t>
            </w:r>
          </w:p>
        </w:tc>
        <w:tc>
          <w:tcPr>
            <w:tcW w:w="1616" w:type="dxa"/>
            <w:shd w:val="clear" w:color="auto" w:fill="FFFFFF"/>
            <w:vAlign w:val="center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</w:pPr>
            <w:r>
              <w:rPr>
                <w:rStyle w:val="295pt"/>
              </w:rPr>
              <w:t>Организация</w:t>
            </w:r>
          </w:p>
        </w:tc>
        <w:tc>
          <w:tcPr>
            <w:tcW w:w="846" w:type="dxa"/>
            <w:shd w:val="clear" w:color="auto" w:fill="FFFFFF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ind w:left="220"/>
            </w:pPr>
            <w:r>
              <w:rPr>
                <w:rStyle w:val="295pt"/>
              </w:rPr>
              <w:t>Критерий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</w:pPr>
            <w:r>
              <w:rPr>
                <w:rStyle w:val="295pt"/>
              </w:rPr>
              <w:t>«Открытость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и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</w:pPr>
            <w:r>
              <w:rPr>
                <w:rStyle w:val="295pt"/>
              </w:rPr>
              <w:t>доступность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</w:pPr>
            <w:r>
              <w:rPr>
                <w:rStyle w:val="295pt"/>
              </w:rPr>
              <w:t>информации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об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</w:pPr>
            <w:r>
              <w:rPr>
                <w:rStyle w:val="295pt"/>
              </w:rPr>
              <w:t>организации»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Критерий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</w:pPr>
            <w:r>
              <w:rPr>
                <w:rStyle w:val="295pt"/>
              </w:rPr>
              <w:t>«Комфортность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условий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</w:pPr>
            <w:r>
              <w:rPr>
                <w:rStyle w:val="295pt"/>
              </w:rPr>
              <w:t>предоставления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услуг»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 xml:space="preserve">Критерий </w:t>
            </w:r>
            <w:r>
              <w:rPr>
                <w:rStyle w:val="295pt"/>
              </w:rPr>
              <w:t>«Доступность ус</w:t>
            </w:r>
            <w:bookmarkStart w:id="2" w:name="_GoBack"/>
            <w:bookmarkEnd w:id="2"/>
            <w:r>
              <w:rPr>
                <w:rStyle w:val="295pt"/>
              </w:rPr>
              <w:t>луг для инвалидов»</w:t>
            </w:r>
          </w:p>
        </w:tc>
        <w:tc>
          <w:tcPr>
            <w:tcW w:w="1584" w:type="dxa"/>
            <w:shd w:val="clear" w:color="auto" w:fill="FFFFFF"/>
            <w:vAlign w:val="center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Критерий «</w:t>
            </w:r>
            <w:proofErr w:type="gramStart"/>
            <w:r>
              <w:rPr>
                <w:rStyle w:val="295pt"/>
              </w:rPr>
              <w:t xml:space="preserve">Доброжелатель - </w:t>
            </w:r>
            <w:proofErr w:type="spellStart"/>
            <w:r>
              <w:rPr>
                <w:rStyle w:val="295pt"/>
              </w:rPr>
              <w:t>ность</w:t>
            </w:r>
            <w:proofErr w:type="spellEnd"/>
            <w:proofErr w:type="gramEnd"/>
            <w:r>
              <w:rPr>
                <w:rStyle w:val="295pt"/>
              </w:rPr>
              <w:t>, вежливость работников организации»</w:t>
            </w:r>
          </w:p>
        </w:tc>
        <w:tc>
          <w:tcPr>
            <w:tcW w:w="1454" w:type="dxa"/>
            <w:shd w:val="clear" w:color="auto" w:fill="FFFFFF"/>
            <w:vAlign w:val="center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Критерий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</w:pPr>
            <w:r>
              <w:rPr>
                <w:rStyle w:val="295pt"/>
              </w:rPr>
              <w:t>«Удовлетворен</w:t>
            </w:r>
            <w:r>
              <w:rPr>
                <w:rStyle w:val="295pt"/>
              </w:rPr>
              <w:softHyphen/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proofErr w:type="spellStart"/>
            <w:r>
              <w:rPr>
                <w:rStyle w:val="295pt"/>
              </w:rPr>
              <w:t>ность</w:t>
            </w:r>
            <w:proofErr w:type="spellEnd"/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условиями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оказания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>услуг»</w:t>
            </w:r>
          </w:p>
        </w:tc>
        <w:tc>
          <w:tcPr>
            <w:tcW w:w="1323" w:type="dxa"/>
            <w:shd w:val="clear" w:color="auto" w:fill="FFFFFF"/>
            <w:vAlign w:val="center"/>
          </w:tcPr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after="60" w:line="190" w:lineRule="exact"/>
            </w:pPr>
            <w:r>
              <w:rPr>
                <w:rStyle w:val="295pt"/>
              </w:rPr>
              <w:t>Итоговая</w:t>
            </w:r>
          </w:p>
          <w:p w:rsidR="00B75712" w:rsidRDefault="0084673D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before="60" w:line="190" w:lineRule="exact"/>
              <w:ind w:left="140"/>
            </w:pPr>
            <w:r>
              <w:rPr>
                <w:rStyle w:val="295pt"/>
              </w:rPr>
              <w:t>оценка</w:t>
            </w:r>
          </w:p>
        </w:tc>
      </w:tr>
      <w:tr w:rsidR="003201EE" w:rsidTr="0084673D">
        <w:tblPrEx>
          <w:tblCellMar>
            <w:top w:w="0" w:type="dxa"/>
            <w:bottom w:w="0" w:type="dxa"/>
          </w:tblCellMar>
        </w:tblPrEx>
        <w:trPr>
          <w:trHeight w:hRule="exact" w:val="1176"/>
        </w:trPr>
        <w:tc>
          <w:tcPr>
            <w:tcW w:w="946" w:type="dxa"/>
            <w:vMerge w:val="restart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after="60" w:line="190" w:lineRule="exact"/>
            </w:pPr>
            <w:r>
              <w:rPr>
                <w:rStyle w:val="295pt"/>
              </w:rPr>
              <w:t>Троицкий</w:t>
            </w:r>
          </w:p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before="60" w:line="190" w:lineRule="exact"/>
              <w:ind w:left="220"/>
            </w:pPr>
            <w:r>
              <w:rPr>
                <w:rStyle w:val="295pt"/>
              </w:rPr>
              <w:t>район</w:t>
            </w:r>
          </w:p>
        </w:tc>
        <w:tc>
          <w:tcPr>
            <w:tcW w:w="1616" w:type="dxa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230" w:lineRule="exact"/>
              <w:jc w:val="center"/>
            </w:pPr>
            <w:r>
              <w:rPr>
                <w:rStyle w:val="295pt"/>
              </w:rPr>
              <w:t xml:space="preserve">МБУ </w:t>
            </w:r>
            <w:proofErr w:type="gramStart"/>
            <w:r>
              <w:rPr>
                <w:rStyle w:val="295pt"/>
              </w:rPr>
              <w:t>ДО</w:t>
            </w:r>
            <w:proofErr w:type="gramEnd"/>
            <w:r>
              <w:rPr>
                <w:rStyle w:val="295pt"/>
              </w:rPr>
              <w:t xml:space="preserve"> «</w:t>
            </w:r>
            <w:proofErr w:type="gramStart"/>
            <w:r>
              <w:rPr>
                <w:rStyle w:val="295pt"/>
              </w:rPr>
              <w:t>Троицкая</w:t>
            </w:r>
            <w:proofErr w:type="gramEnd"/>
            <w:r>
              <w:rPr>
                <w:rStyle w:val="295pt"/>
              </w:rPr>
              <w:t xml:space="preserve"> детская школа искусств»</w:t>
            </w:r>
          </w:p>
        </w:tc>
        <w:tc>
          <w:tcPr>
            <w:tcW w:w="846" w:type="dxa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100,00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99,17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100,00</w:t>
            </w:r>
          </w:p>
        </w:tc>
        <w:tc>
          <w:tcPr>
            <w:tcW w:w="1584" w:type="dxa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99,79</w:t>
            </w:r>
          </w:p>
        </w:tc>
        <w:tc>
          <w:tcPr>
            <w:tcW w:w="1454" w:type="dxa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99,58</w:t>
            </w:r>
          </w:p>
        </w:tc>
        <w:tc>
          <w:tcPr>
            <w:tcW w:w="1323" w:type="dxa"/>
            <w:shd w:val="clear" w:color="auto" w:fill="FFFFFF"/>
            <w:vAlign w:val="center"/>
          </w:tcPr>
          <w:p w:rsidR="003201EE" w:rsidRDefault="003201EE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line="190" w:lineRule="exact"/>
              <w:ind w:left="220"/>
            </w:pPr>
            <w:r>
              <w:rPr>
                <w:rStyle w:val="295pt"/>
              </w:rPr>
              <w:t>99,71</w:t>
            </w:r>
          </w:p>
        </w:tc>
      </w:tr>
      <w:tr w:rsidR="00E0596C" w:rsidTr="0084673D">
        <w:tblPrEx>
          <w:tblCellMar>
            <w:top w:w="0" w:type="dxa"/>
            <w:bottom w:w="0" w:type="dxa"/>
          </w:tblCellMar>
        </w:tblPrEx>
        <w:trPr>
          <w:trHeight w:hRule="exact" w:val="1340"/>
        </w:trPr>
        <w:tc>
          <w:tcPr>
            <w:tcW w:w="946" w:type="dxa"/>
            <w:vMerge/>
            <w:shd w:val="clear" w:color="auto" w:fill="FFFFFF"/>
            <w:vAlign w:val="center"/>
          </w:tcPr>
          <w:p w:rsidR="00E0596C" w:rsidRDefault="00E0596C" w:rsidP="0084673D">
            <w:pPr>
              <w:pStyle w:val="20"/>
              <w:framePr w:w="10066" w:h="2928" w:wrap="none" w:vAnchor="page" w:hAnchor="page" w:x="851" w:y="2839"/>
              <w:shd w:val="clear" w:color="auto" w:fill="auto"/>
              <w:spacing w:after="60" w:line="190" w:lineRule="exact"/>
              <w:rPr>
                <w:rStyle w:val="295pt"/>
              </w:rPr>
            </w:pPr>
          </w:p>
        </w:tc>
        <w:tc>
          <w:tcPr>
            <w:tcW w:w="1616" w:type="dxa"/>
            <w:shd w:val="clear" w:color="auto" w:fill="FFFFFF"/>
            <w:vAlign w:val="center"/>
          </w:tcPr>
          <w:p w:rsidR="00E0596C" w:rsidRPr="0085499A" w:rsidRDefault="00E0596C" w:rsidP="0084673D">
            <w:pPr>
              <w:framePr w:w="10066" w:h="2928" w:wrap="none" w:vAnchor="page" w:hAnchor="page" w:x="851" w:y="28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</w:pPr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 xml:space="preserve">МБУ </w:t>
            </w:r>
            <w:proofErr w:type="gramStart"/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>ДО</w:t>
            </w:r>
            <w:proofErr w:type="gramEnd"/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 xml:space="preserve"> «Троицкий детско-юношеский центр»</w:t>
            </w:r>
          </w:p>
        </w:tc>
        <w:tc>
          <w:tcPr>
            <w:tcW w:w="846" w:type="dxa"/>
            <w:shd w:val="clear" w:color="auto" w:fill="FFFFFF"/>
            <w:vAlign w:val="center"/>
          </w:tcPr>
          <w:p w:rsidR="00E0596C" w:rsidRPr="0085499A" w:rsidRDefault="00E0596C" w:rsidP="0084673D">
            <w:pPr>
              <w:framePr w:w="10066" w:h="2928" w:wrap="none" w:vAnchor="page" w:hAnchor="page" w:x="851" w:y="28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</w:pPr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>99,71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0596C" w:rsidRPr="0085499A" w:rsidRDefault="00E0596C" w:rsidP="0084673D">
            <w:pPr>
              <w:framePr w:w="10066" w:h="2928" w:wrap="none" w:vAnchor="page" w:hAnchor="page" w:x="851" w:y="28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</w:pPr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>100,00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E0596C" w:rsidRPr="0085499A" w:rsidRDefault="00E0596C" w:rsidP="0084673D">
            <w:pPr>
              <w:framePr w:w="10066" w:h="2928" w:wrap="none" w:vAnchor="page" w:hAnchor="page" w:x="851" w:y="28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</w:pPr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>62,00</w:t>
            </w:r>
          </w:p>
        </w:tc>
        <w:tc>
          <w:tcPr>
            <w:tcW w:w="1584" w:type="dxa"/>
            <w:shd w:val="clear" w:color="auto" w:fill="FFFFFF"/>
            <w:vAlign w:val="center"/>
          </w:tcPr>
          <w:p w:rsidR="00E0596C" w:rsidRPr="0085499A" w:rsidRDefault="00E0596C" w:rsidP="0084673D">
            <w:pPr>
              <w:framePr w:w="10066" w:h="2928" w:wrap="none" w:vAnchor="page" w:hAnchor="page" w:x="851" w:y="28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</w:pPr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>100,00</w:t>
            </w:r>
          </w:p>
        </w:tc>
        <w:tc>
          <w:tcPr>
            <w:tcW w:w="1454" w:type="dxa"/>
            <w:shd w:val="clear" w:color="auto" w:fill="FFFFFF"/>
            <w:vAlign w:val="center"/>
          </w:tcPr>
          <w:p w:rsidR="00E0596C" w:rsidRPr="0085499A" w:rsidRDefault="00E0596C" w:rsidP="0084673D">
            <w:pPr>
              <w:framePr w:w="10066" w:h="2928" w:wrap="none" w:vAnchor="page" w:hAnchor="page" w:x="851" w:y="28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</w:pPr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>99,65</w:t>
            </w:r>
          </w:p>
        </w:tc>
        <w:tc>
          <w:tcPr>
            <w:tcW w:w="1323" w:type="dxa"/>
            <w:shd w:val="clear" w:color="auto" w:fill="FFFFFF"/>
            <w:vAlign w:val="center"/>
          </w:tcPr>
          <w:p w:rsidR="00E0596C" w:rsidRPr="0085499A" w:rsidRDefault="00E0596C" w:rsidP="0084673D">
            <w:pPr>
              <w:framePr w:w="10066" w:h="2928" w:wrap="none" w:vAnchor="page" w:hAnchor="page" w:x="851" w:y="28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</w:pPr>
            <w:r w:rsidRPr="0085499A">
              <w:rPr>
                <w:rFonts w:ascii="Times New Roman" w:eastAsia="Times New Roman" w:hAnsi="Times New Roman" w:cs="Times New Roman"/>
                <w:sz w:val="20"/>
                <w:szCs w:val="20"/>
                <w:lang w:bidi="th-TH"/>
              </w:rPr>
              <w:t>92,27</w:t>
            </w:r>
          </w:p>
        </w:tc>
      </w:tr>
    </w:tbl>
    <w:p w:rsidR="00B75712" w:rsidRDefault="00B75712">
      <w:pPr>
        <w:rPr>
          <w:sz w:val="2"/>
          <w:szCs w:val="2"/>
        </w:rPr>
      </w:pPr>
    </w:p>
    <w:sectPr w:rsidR="00B75712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1EE" w:rsidRDefault="003201EE">
      <w:r>
        <w:separator/>
      </w:r>
    </w:p>
  </w:endnote>
  <w:endnote w:type="continuationSeparator" w:id="0">
    <w:p w:rsidR="003201EE" w:rsidRDefault="0032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1EE" w:rsidRDefault="003201EE"/>
  </w:footnote>
  <w:footnote w:type="continuationSeparator" w:id="0">
    <w:p w:rsidR="003201EE" w:rsidRDefault="003201E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712"/>
    <w:rsid w:val="003201EE"/>
    <w:rsid w:val="0084673D"/>
    <w:rsid w:val="00B75712"/>
    <w:rsid w:val="00E0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Делопроизводитель!</dc:creator>
  <cp:lastModifiedBy>Делопроизводитель!</cp:lastModifiedBy>
  <cp:revision>1</cp:revision>
  <dcterms:created xsi:type="dcterms:W3CDTF">2024-01-10T08:02:00Z</dcterms:created>
  <dcterms:modified xsi:type="dcterms:W3CDTF">2024-01-10T08:25:00Z</dcterms:modified>
</cp:coreProperties>
</file>